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2535C" w14:textId="479A5743" w:rsidR="00EE75F2" w:rsidRDefault="00EE75F2" w:rsidP="00EE75F2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right" w:pos="10080"/>
        </w:tabs>
        <w:spacing w:line="240" w:lineRule="auto"/>
        <w:ind w:leftChars="0" w:left="567" w:right="827" w:firstLineChars="0" w:hanging="2"/>
        <w:jc w:val="center"/>
        <w:rPr>
          <w:rFonts w:ascii="Comic Sans MS" w:eastAsia="Comic Sans MS" w:hAnsi="Comic Sans MS" w:cs="Comic Sans MS"/>
          <w:noProof/>
          <w:color w:val="0000FF"/>
        </w:rPr>
      </w:pPr>
    </w:p>
    <w:p w14:paraId="6CCA58E9" w14:textId="6905FD21" w:rsidR="00EE75F2" w:rsidRDefault="00EE75F2" w:rsidP="00EE75F2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right" w:pos="10080"/>
        </w:tabs>
        <w:spacing w:line="240" w:lineRule="auto"/>
        <w:ind w:leftChars="0" w:left="567" w:right="827" w:firstLineChars="0" w:hanging="2"/>
        <w:jc w:val="center"/>
        <w:rPr>
          <w:rFonts w:ascii="Comic Sans MS" w:eastAsia="Comic Sans MS" w:hAnsi="Comic Sans MS" w:cs="Comic Sans MS"/>
          <w:noProof/>
          <w:color w:val="0000FF"/>
        </w:rPr>
      </w:pPr>
      <w:r>
        <w:rPr>
          <w:rFonts w:ascii="Comic Sans MS" w:eastAsia="Comic Sans MS" w:hAnsi="Comic Sans MS" w:cs="Comic Sans MS"/>
          <w:noProof/>
          <w:color w:val="0000FF"/>
        </w:rPr>
        <w:drawing>
          <wp:inline distT="0" distB="0" distL="0" distR="0" wp14:anchorId="4C7E8728" wp14:editId="3CFE8660">
            <wp:extent cx="3299791" cy="795130"/>
            <wp:effectExtent l="0" t="0" r="0" b="5080"/>
            <wp:docPr id="3" name="Picture 3" descr="C:\Users\lyncht\AppData\Local\Microsoft\Windows\INetCache\Content.MSO\CBC2C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cht\AppData\Local\Microsoft\Windows\INetCache\Content.MSO\CBC2CF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5" r="1152" b="23041"/>
                    <a:stretch/>
                  </pic:blipFill>
                  <pic:spPr bwMode="auto">
                    <a:xfrm>
                      <a:off x="0" y="0"/>
                      <a:ext cx="3300939" cy="7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  <w:color w:val="0000FF"/>
        </w:rPr>
        <w:t xml:space="preserve">                         </w:t>
      </w:r>
      <w:r>
        <w:rPr>
          <w:rFonts w:ascii="Comic Sans MS" w:eastAsia="Comic Sans MS" w:hAnsi="Comic Sans MS" w:cs="Comic Sans MS"/>
          <w:noProof/>
          <w:color w:val="0000FF"/>
        </w:rPr>
        <w:drawing>
          <wp:inline distT="114300" distB="114300" distL="114300" distR="114300" wp14:anchorId="61F0661C" wp14:editId="14A20A90">
            <wp:extent cx="1298713" cy="6891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826" cy="711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63FBB5" w14:textId="7F5760BB" w:rsidR="009471C0" w:rsidRDefault="009471C0" w:rsidP="00EE75F2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right" w:pos="10080"/>
        </w:tabs>
        <w:spacing w:line="240" w:lineRule="auto"/>
        <w:ind w:leftChars="0" w:left="567" w:right="827" w:firstLineChars="0" w:hanging="2"/>
        <w:jc w:val="right"/>
        <w:rPr>
          <w:rFonts w:ascii="Comic Sans MS" w:eastAsia="Comic Sans MS" w:hAnsi="Comic Sans MS" w:cs="Comic Sans MS"/>
          <w:color w:val="0000FF"/>
        </w:rPr>
      </w:pPr>
    </w:p>
    <w:p w14:paraId="428B369E" w14:textId="77777777" w:rsidR="009471C0" w:rsidRDefault="009471C0" w:rsidP="00EE75F2">
      <w:pPr>
        <w:tabs>
          <w:tab w:val="center" w:pos="567"/>
        </w:tabs>
        <w:ind w:leftChars="0" w:left="567" w:right="827" w:firstLineChars="0" w:hanging="2"/>
        <w:rPr>
          <w:rFonts w:ascii="Comic Sans MS" w:eastAsia="Comic Sans MS" w:hAnsi="Comic Sans MS" w:cs="Comic Sans MS"/>
          <w:sz w:val="22"/>
          <w:szCs w:val="22"/>
        </w:rPr>
      </w:pPr>
    </w:p>
    <w:p w14:paraId="71BB2695" w14:textId="77777777" w:rsidR="009471C0" w:rsidRPr="00B0765E" w:rsidRDefault="00C376BE" w:rsidP="00442C49">
      <w:pPr>
        <w:tabs>
          <w:tab w:val="center" w:pos="567"/>
        </w:tabs>
        <w:ind w:leftChars="0" w:left="0" w:right="827" w:firstLineChars="0" w:firstLine="0"/>
        <w:rPr>
          <w:rFonts w:ascii="Corbel" w:eastAsia="Arial" w:hAnsi="Corbel" w:cs="Arial"/>
          <w:sz w:val="28"/>
          <w:szCs w:val="28"/>
        </w:rPr>
      </w:pPr>
      <w:r w:rsidRPr="00B0765E">
        <w:rPr>
          <w:rFonts w:ascii="Corbel" w:eastAsia="Arial" w:hAnsi="Corbel" w:cs="Arial"/>
          <w:sz w:val="28"/>
          <w:szCs w:val="28"/>
        </w:rPr>
        <w:t>Dear Parents/Carers,</w:t>
      </w:r>
    </w:p>
    <w:p w14:paraId="30AAE203" w14:textId="77777777" w:rsidR="00F766C5" w:rsidRPr="00B0765E" w:rsidRDefault="00F766C5" w:rsidP="00F766C5">
      <w:pPr>
        <w:autoSpaceDE w:val="0"/>
        <w:autoSpaceDN w:val="0"/>
        <w:spacing w:before="40" w:after="40" w:line="240" w:lineRule="auto"/>
        <w:ind w:left="1" w:hanging="3"/>
        <w:jc w:val="both"/>
        <w:rPr>
          <w:rFonts w:ascii="Corbel" w:eastAsia="Arial" w:hAnsi="Corbel" w:cs="Arial"/>
          <w:sz w:val="28"/>
          <w:szCs w:val="28"/>
        </w:rPr>
      </w:pPr>
    </w:p>
    <w:p w14:paraId="12191523" w14:textId="24732DDD" w:rsidR="00F766C5" w:rsidRPr="00B0765E" w:rsidRDefault="00F766C5" w:rsidP="00F766C5">
      <w:pPr>
        <w:autoSpaceDE w:val="0"/>
        <w:autoSpaceDN w:val="0"/>
        <w:spacing w:before="40" w:after="40" w:line="240" w:lineRule="auto"/>
        <w:ind w:left="1" w:hanging="3"/>
        <w:jc w:val="both"/>
        <w:rPr>
          <w:rFonts w:ascii="Corbel" w:hAnsi="Corbel" w:cstheme="majorHAnsi"/>
          <w:sz w:val="28"/>
          <w:szCs w:val="28"/>
        </w:rPr>
      </w:pPr>
      <w:r w:rsidRPr="00B0765E">
        <w:rPr>
          <w:rFonts w:ascii="Corbel" w:hAnsi="Corbel" w:cstheme="majorHAnsi"/>
          <w:sz w:val="28"/>
          <w:szCs w:val="28"/>
        </w:rPr>
        <w:t>Developing speech, language and communication skills is vital for all areas of life</w:t>
      </w:r>
      <w:r w:rsidR="00B0765E" w:rsidRPr="00B0765E">
        <w:rPr>
          <w:rFonts w:ascii="Corbel" w:hAnsi="Corbel" w:cstheme="majorHAnsi"/>
          <w:sz w:val="28"/>
          <w:szCs w:val="28"/>
        </w:rPr>
        <w:t xml:space="preserve"> and can predict</w:t>
      </w:r>
      <w:r w:rsidRPr="00B0765E">
        <w:rPr>
          <w:rFonts w:ascii="Corbel" w:hAnsi="Corbel" w:cstheme="majorHAnsi"/>
          <w:sz w:val="28"/>
          <w:szCs w:val="28"/>
        </w:rPr>
        <w:t xml:space="preserve"> later school achievements and life chances</w:t>
      </w:r>
      <w:r w:rsidR="00B0765E" w:rsidRPr="00B0765E">
        <w:rPr>
          <w:rFonts w:ascii="Corbel" w:hAnsi="Corbel" w:cstheme="majorHAnsi"/>
          <w:sz w:val="28"/>
          <w:szCs w:val="28"/>
        </w:rPr>
        <w:t xml:space="preserve"> from an early age</w:t>
      </w:r>
      <w:r w:rsidRPr="00B0765E">
        <w:rPr>
          <w:rFonts w:ascii="Corbel" w:hAnsi="Corbel" w:cstheme="majorHAnsi"/>
          <w:sz w:val="28"/>
          <w:szCs w:val="28"/>
        </w:rPr>
        <w:t xml:space="preserve">. Communication is an essential foundation life skill that supports many other areas of development such as; behaviour, emotional wellbeing and lifelong learning. </w:t>
      </w:r>
    </w:p>
    <w:p w14:paraId="3C8ADA1C" w14:textId="474B6511" w:rsidR="00F766C5" w:rsidRPr="00B0765E" w:rsidRDefault="00F766C5" w:rsidP="00F766C5">
      <w:pPr>
        <w:tabs>
          <w:tab w:val="center" w:pos="567"/>
        </w:tabs>
        <w:ind w:leftChars="0" w:left="0" w:right="827" w:firstLineChars="0" w:firstLine="0"/>
        <w:jc w:val="both"/>
        <w:rPr>
          <w:rFonts w:ascii="Corbel" w:eastAsia="Arial" w:hAnsi="Corbel" w:cs="Arial"/>
          <w:sz w:val="28"/>
          <w:szCs w:val="28"/>
        </w:rPr>
      </w:pPr>
    </w:p>
    <w:p w14:paraId="384D5D76" w14:textId="297D4CC6" w:rsidR="00F766C5" w:rsidRPr="00B0765E" w:rsidRDefault="00F766C5" w:rsidP="00AF3C0D">
      <w:pPr>
        <w:autoSpaceDE w:val="0"/>
        <w:autoSpaceDN w:val="0"/>
        <w:spacing w:before="40" w:after="40" w:line="240" w:lineRule="auto"/>
        <w:ind w:left="1" w:hanging="3"/>
        <w:jc w:val="both"/>
        <w:rPr>
          <w:rFonts w:ascii="Corbel" w:hAnsi="Corbel" w:cstheme="majorHAnsi"/>
          <w:sz w:val="28"/>
          <w:szCs w:val="28"/>
        </w:rPr>
      </w:pPr>
      <w:r w:rsidRPr="00B0765E">
        <w:rPr>
          <w:rFonts w:ascii="Corbel" w:hAnsi="Corbel" w:cstheme="majorHAnsi"/>
          <w:sz w:val="28"/>
          <w:szCs w:val="28"/>
        </w:rPr>
        <w:t>Many</w:t>
      </w:r>
      <w:r w:rsidRPr="00B0765E">
        <w:rPr>
          <w:rFonts w:ascii="Corbel" w:hAnsi="Corbel" w:cstheme="majorHAnsi"/>
          <w:sz w:val="28"/>
          <w:szCs w:val="28"/>
        </w:rPr>
        <w:t xml:space="preserve"> children are at risk of starting school with a Speech, Language or Communication Need (SLCN). </w:t>
      </w:r>
      <w:r w:rsidRPr="00B0765E">
        <w:rPr>
          <w:rFonts w:ascii="Corbel" w:hAnsi="Corbel" w:cstheme="majorHAnsi"/>
          <w:sz w:val="28"/>
          <w:szCs w:val="28"/>
        </w:rPr>
        <w:t xml:space="preserve"> </w:t>
      </w:r>
      <w:r w:rsidR="00AF3C0D" w:rsidRPr="00B0765E">
        <w:rPr>
          <w:rFonts w:ascii="Corbel" w:hAnsi="Corbel" w:cstheme="majorHAnsi"/>
          <w:sz w:val="28"/>
          <w:szCs w:val="28"/>
        </w:rPr>
        <w:t>S</w:t>
      </w:r>
      <w:r w:rsidRPr="00B0765E">
        <w:rPr>
          <w:rFonts w:ascii="Corbel" w:hAnsi="Corbel" w:cstheme="majorHAnsi"/>
          <w:sz w:val="28"/>
          <w:szCs w:val="28"/>
        </w:rPr>
        <w:t xml:space="preserve">ome of these needs are due to an underlying speech and language difficulty </w:t>
      </w:r>
      <w:r w:rsidR="00AF3C0D" w:rsidRPr="00B0765E">
        <w:rPr>
          <w:rFonts w:ascii="Corbel" w:hAnsi="Corbel" w:cstheme="majorHAnsi"/>
          <w:sz w:val="28"/>
          <w:szCs w:val="28"/>
        </w:rPr>
        <w:t>that</w:t>
      </w:r>
      <w:r w:rsidR="00AF3C0D" w:rsidRPr="00B0765E">
        <w:rPr>
          <w:rFonts w:ascii="Corbel" w:hAnsi="Corbel" w:cstheme="majorHAnsi"/>
          <w:sz w:val="28"/>
          <w:szCs w:val="28"/>
        </w:rPr>
        <w:t xml:space="preserve"> may need support from specialist speech and language services</w:t>
      </w:r>
      <w:r w:rsidR="00AF3C0D" w:rsidRPr="00B0765E">
        <w:rPr>
          <w:rFonts w:ascii="Corbel" w:hAnsi="Corbel" w:cstheme="majorHAnsi"/>
          <w:sz w:val="28"/>
          <w:szCs w:val="28"/>
        </w:rPr>
        <w:t xml:space="preserve">.  However, </w:t>
      </w:r>
      <w:r w:rsidRPr="00B0765E">
        <w:rPr>
          <w:rFonts w:ascii="Corbel" w:hAnsi="Corbel" w:cstheme="majorHAnsi"/>
          <w:sz w:val="28"/>
          <w:szCs w:val="28"/>
        </w:rPr>
        <w:t>many can actuall</w:t>
      </w:r>
      <w:r w:rsidRPr="00B0765E">
        <w:rPr>
          <w:rFonts w:ascii="Corbel" w:hAnsi="Corbel" w:cstheme="majorHAnsi"/>
          <w:sz w:val="28"/>
          <w:szCs w:val="28"/>
        </w:rPr>
        <w:t xml:space="preserve">y be preventable with access to high quality ‘talking environments’ and adults using simple talking strategies in every day routines in the earliest years. </w:t>
      </w:r>
    </w:p>
    <w:p w14:paraId="320E525A" w14:textId="0F1C481F" w:rsidR="00AF3C0D" w:rsidRPr="00B0765E" w:rsidRDefault="00AF3C0D" w:rsidP="00F766C5">
      <w:pPr>
        <w:autoSpaceDE w:val="0"/>
        <w:autoSpaceDN w:val="0"/>
        <w:spacing w:line="240" w:lineRule="auto"/>
        <w:ind w:left="1" w:hanging="3"/>
        <w:rPr>
          <w:rFonts w:ascii="Corbel" w:hAnsi="Corbel" w:cs="Arial"/>
          <w:color w:val="0070C0"/>
          <w:sz w:val="28"/>
          <w:szCs w:val="28"/>
        </w:rPr>
      </w:pPr>
    </w:p>
    <w:p w14:paraId="04E8AD4B" w14:textId="1B74A4D4" w:rsidR="00AF3C0D" w:rsidRPr="00B0765E" w:rsidRDefault="00AF3C0D" w:rsidP="00AF3C0D">
      <w:pPr>
        <w:autoSpaceDE w:val="0"/>
        <w:autoSpaceDN w:val="0"/>
        <w:spacing w:line="240" w:lineRule="auto"/>
        <w:ind w:left="1" w:hanging="3"/>
        <w:rPr>
          <w:rFonts w:ascii="Corbel" w:eastAsia="Arial" w:hAnsi="Corbel" w:cs="Arial"/>
          <w:sz w:val="28"/>
          <w:szCs w:val="28"/>
        </w:rPr>
      </w:pPr>
      <w:r w:rsidRPr="00B0765E">
        <w:rPr>
          <w:rFonts w:ascii="Corbel" w:hAnsi="Corbel" w:cs="Arial"/>
          <w:sz w:val="28"/>
          <w:szCs w:val="28"/>
        </w:rPr>
        <w:t>We along with other Early Years settings in Halton are using</w:t>
      </w:r>
      <w:r w:rsidR="00442C49" w:rsidRPr="00B0765E">
        <w:rPr>
          <w:rFonts w:ascii="Corbel" w:hAnsi="Corbel" w:cs="Arial"/>
          <w:sz w:val="28"/>
          <w:szCs w:val="28"/>
        </w:rPr>
        <w:t xml:space="preserve"> the WellComm screening toolkit.  </w:t>
      </w:r>
      <w:r w:rsidRPr="00B0765E">
        <w:rPr>
          <w:rFonts w:ascii="Corbel" w:eastAsia="Arial" w:hAnsi="Corbel" w:cs="Arial"/>
          <w:sz w:val="28"/>
          <w:szCs w:val="28"/>
        </w:rPr>
        <w:t xml:space="preserve">This </w:t>
      </w:r>
      <w:r w:rsidR="00442C49" w:rsidRPr="00B0765E">
        <w:rPr>
          <w:rFonts w:ascii="Corbel" w:eastAsia="Arial" w:hAnsi="Corbel" w:cs="Arial"/>
          <w:sz w:val="28"/>
          <w:szCs w:val="28"/>
        </w:rPr>
        <w:t xml:space="preserve">toolkit enables us to track your child’s communication and language development, </w:t>
      </w:r>
      <w:r w:rsidRPr="00B0765E">
        <w:rPr>
          <w:rFonts w:ascii="Corbel" w:eastAsia="Arial" w:hAnsi="Corbel" w:cs="Arial"/>
          <w:sz w:val="28"/>
          <w:szCs w:val="28"/>
        </w:rPr>
        <w:t>and provide tai</w:t>
      </w:r>
      <w:r w:rsidR="00442C49" w:rsidRPr="00B0765E">
        <w:rPr>
          <w:rFonts w:ascii="Corbel" w:eastAsia="Arial" w:hAnsi="Corbel" w:cs="Arial"/>
          <w:sz w:val="28"/>
          <w:szCs w:val="28"/>
        </w:rPr>
        <w:t xml:space="preserve">lored activities to </w:t>
      </w:r>
      <w:r w:rsidRPr="00B0765E">
        <w:rPr>
          <w:rFonts w:ascii="Corbel" w:eastAsia="Arial" w:hAnsi="Corbel" w:cs="Arial"/>
          <w:sz w:val="28"/>
          <w:szCs w:val="28"/>
        </w:rPr>
        <w:t>develop the</w:t>
      </w:r>
      <w:r w:rsidR="00442C49" w:rsidRPr="00B0765E">
        <w:rPr>
          <w:rFonts w:ascii="Corbel" w:eastAsia="Arial" w:hAnsi="Corbel" w:cs="Arial"/>
          <w:sz w:val="28"/>
          <w:szCs w:val="28"/>
        </w:rPr>
        <w:t>ir</w:t>
      </w:r>
      <w:r w:rsidRPr="00B0765E">
        <w:rPr>
          <w:rFonts w:ascii="Corbel" w:eastAsia="Arial" w:hAnsi="Corbel" w:cs="Arial"/>
          <w:sz w:val="28"/>
          <w:szCs w:val="28"/>
        </w:rPr>
        <w:t xml:space="preserve"> skills further. </w:t>
      </w:r>
    </w:p>
    <w:p w14:paraId="2A4D7492" w14:textId="6FAAF77F" w:rsidR="00F766C5" w:rsidRPr="00B0765E" w:rsidRDefault="00F766C5" w:rsidP="00F766C5">
      <w:pPr>
        <w:autoSpaceDE w:val="0"/>
        <w:autoSpaceDN w:val="0"/>
        <w:spacing w:line="240" w:lineRule="auto"/>
        <w:ind w:left="1" w:hanging="3"/>
        <w:rPr>
          <w:rFonts w:ascii="Corbel" w:hAnsi="Corbel" w:cs="Arial"/>
          <w:sz w:val="28"/>
          <w:szCs w:val="28"/>
        </w:rPr>
      </w:pPr>
    </w:p>
    <w:p w14:paraId="701F5223" w14:textId="00ACD191" w:rsidR="00442C49" w:rsidRPr="00B0765E" w:rsidRDefault="00442C49" w:rsidP="00442C49">
      <w:pPr>
        <w:tabs>
          <w:tab w:val="center" w:pos="567"/>
        </w:tabs>
        <w:ind w:leftChars="0" w:left="0" w:right="827" w:firstLineChars="0" w:firstLine="0"/>
        <w:jc w:val="both"/>
        <w:rPr>
          <w:rFonts w:ascii="Corbel" w:eastAsia="Arial" w:hAnsi="Corbel" w:cs="Arial"/>
          <w:sz w:val="28"/>
          <w:szCs w:val="28"/>
        </w:rPr>
      </w:pPr>
      <w:r w:rsidRPr="00B0765E">
        <w:rPr>
          <w:rFonts w:ascii="Corbel" w:eastAsia="Arial" w:hAnsi="Corbel" w:cs="Arial"/>
          <w:sz w:val="28"/>
          <w:szCs w:val="28"/>
        </w:rPr>
        <w:t>The WellComm screening will take place termly</w:t>
      </w:r>
      <w:r w:rsidRPr="00B0765E">
        <w:rPr>
          <w:rFonts w:ascii="Corbel" w:eastAsia="Arial" w:hAnsi="Corbel" w:cs="Arial"/>
          <w:sz w:val="28"/>
          <w:szCs w:val="28"/>
        </w:rPr>
        <w:t xml:space="preserve"> as part of our routine observation and tracking</w:t>
      </w:r>
      <w:r w:rsidRPr="00B0765E">
        <w:rPr>
          <w:rFonts w:ascii="Corbel" w:eastAsia="Arial" w:hAnsi="Corbel" w:cs="Arial"/>
          <w:sz w:val="28"/>
          <w:szCs w:val="28"/>
        </w:rPr>
        <w:t>. It only t</w:t>
      </w:r>
      <w:r w:rsidRPr="00B0765E">
        <w:rPr>
          <w:rFonts w:ascii="Corbel" w:eastAsia="Arial" w:hAnsi="Corbel" w:cs="Arial"/>
          <w:sz w:val="28"/>
          <w:szCs w:val="28"/>
        </w:rPr>
        <w:t>akes a few minutes per child,</w:t>
      </w:r>
      <w:r w:rsidRPr="00B0765E">
        <w:rPr>
          <w:rFonts w:ascii="Corbel" w:eastAsia="Arial" w:hAnsi="Corbel" w:cs="Arial"/>
          <w:sz w:val="28"/>
          <w:szCs w:val="28"/>
        </w:rPr>
        <w:t xml:space="preserve"> is play based</w:t>
      </w:r>
      <w:r w:rsidR="00B0765E">
        <w:rPr>
          <w:rFonts w:ascii="Corbel" w:eastAsia="Arial" w:hAnsi="Corbel" w:cs="Arial"/>
          <w:sz w:val="28"/>
          <w:szCs w:val="28"/>
        </w:rPr>
        <w:t xml:space="preserve"> and will </w:t>
      </w:r>
      <w:r w:rsidRPr="00B0765E">
        <w:rPr>
          <w:rFonts w:ascii="Corbel" w:eastAsia="Arial" w:hAnsi="Corbel" w:cs="Arial"/>
          <w:sz w:val="28"/>
          <w:szCs w:val="28"/>
        </w:rPr>
        <w:t xml:space="preserve">be completed by </w:t>
      </w:r>
      <w:r w:rsidRPr="00B0765E">
        <w:rPr>
          <w:rFonts w:ascii="Corbel" w:eastAsia="Arial" w:hAnsi="Corbel" w:cs="Arial"/>
          <w:b/>
          <w:color w:val="FF0000"/>
          <w:sz w:val="28"/>
          <w:szCs w:val="28"/>
        </w:rPr>
        <w:t>myself or with a familiar adult</w:t>
      </w:r>
      <w:r w:rsidRPr="00B0765E">
        <w:rPr>
          <w:rFonts w:ascii="Corbel" w:eastAsia="Arial" w:hAnsi="Corbel" w:cs="Arial"/>
          <w:b/>
          <w:color w:val="FF0000"/>
          <w:sz w:val="28"/>
          <w:szCs w:val="28"/>
        </w:rPr>
        <w:t>.</w:t>
      </w:r>
      <w:r w:rsidR="00B0765E" w:rsidRPr="00B0765E">
        <w:rPr>
          <w:rFonts w:ascii="Corbel" w:eastAsia="Arial" w:hAnsi="Corbel" w:cs="Arial"/>
          <w:b/>
          <w:color w:val="FF0000"/>
          <w:sz w:val="28"/>
          <w:szCs w:val="28"/>
        </w:rPr>
        <w:t xml:space="preserve">  </w:t>
      </w:r>
      <w:r w:rsidRPr="00B0765E">
        <w:rPr>
          <w:rFonts w:ascii="Corbel" w:eastAsia="Arial" w:hAnsi="Corbel" w:cs="Arial"/>
          <w:sz w:val="28"/>
          <w:szCs w:val="28"/>
        </w:rPr>
        <w:t xml:space="preserve">Data about how the children are getting on with their talking will be </w:t>
      </w:r>
      <w:r w:rsidR="00B0765E" w:rsidRPr="00B0765E">
        <w:rPr>
          <w:rFonts w:ascii="Corbel" w:eastAsia="Arial" w:hAnsi="Corbel" w:cs="Arial"/>
          <w:sz w:val="28"/>
          <w:szCs w:val="28"/>
        </w:rPr>
        <w:t>shared with</w:t>
      </w:r>
      <w:r w:rsidRPr="00B0765E">
        <w:rPr>
          <w:rFonts w:ascii="Corbel" w:eastAsia="Arial" w:hAnsi="Corbel" w:cs="Arial"/>
          <w:sz w:val="28"/>
          <w:szCs w:val="28"/>
        </w:rPr>
        <w:t xml:space="preserve"> the</w:t>
      </w:r>
      <w:r w:rsidR="00B0765E" w:rsidRPr="00B0765E">
        <w:rPr>
          <w:rFonts w:ascii="Corbel" w:eastAsia="Arial" w:hAnsi="Corbel" w:cs="Arial"/>
          <w:sz w:val="28"/>
          <w:szCs w:val="28"/>
        </w:rPr>
        <w:t xml:space="preserve"> local </w:t>
      </w:r>
      <w:r w:rsidR="00FE710E" w:rsidRPr="00B0765E">
        <w:rPr>
          <w:rFonts w:ascii="Corbel" w:eastAsia="Arial" w:hAnsi="Corbel" w:cs="Arial"/>
          <w:sz w:val="28"/>
          <w:szCs w:val="28"/>
        </w:rPr>
        <w:t>authority;</w:t>
      </w:r>
      <w:r w:rsidR="00B0765E" w:rsidRPr="00B0765E">
        <w:rPr>
          <w:rFonts w:ascii="Corbel" w:eastAsia="Arial" w:hAnsi="Corbel" w:cs="Arial"/>
          <w:sz w:val="28"/>
          <w:szCs w:val="28"/>
        </w:rPr>
        <w:t xml:space="preserve"> </w:t>
      </w:r>
      <w:r w:rsidR="00FE710E">
        <w:rPr>
          <w:rFonts w:ascii="Corbel" w:eastAsia="Arial" w:hAnsi="Corbel" w:cs="Arial"/>
          <w:sz w:val="28"/>
          <w:szCs w:val="28"/>
        </w:rPr>
        <w:t>we have previously asked you to complete a consent form to share data.</w:t>
      </w:r>
    </w:p>
    <w:p w14:paraId="37F159B2" w14:textId="77777777" w:rsidR="00442C49" w:rsidRPr="00B0765E" w:rsidRDefault="00442C49" w:rsidP="00442C49">
      <w:pPr>
        <w:tabs>
          <w:tab w:val="center" w:pos="567"/>
        </w:tabs>
        <w:ind w:leftChars="0" w:left="0" w:right="827" w:firstLineChars="0" w:firstLine="0"/>
        <w:jc w:val="both"/>
        <w:rPr>
          <w:rFonts w:ascii="Corbel" w:eastAsia="Arial" w:hAnsi="Corbel" w:cs="Arial"/>
          <w:b/>
          <w:sz w:val="28"/>
          <w:szCs w:val="28"/>
        </w:rPr>
      </w:pPr>
    </w:p>
    <w:p w14:paraId="0C914172" w14:textId="3BB9BAC7" w:rsidR="009471C0" w:rsidRPr="00B0765E" w:rsidRDefault="00442C49" w:rsidP="00442C49">
      <w:pPr>
        <w:autoSpaceDE w:val="0"/>
        <w:autoSpaceDN w:val="0"/>
        <w:spacing w:before="40" w:after="40" w:line="240" w:lineRule="auto"/>
        <w:ind w:left="1" w:hanging="3"/>
        <w:rPr>
          <w:rFonts w:ascii="Corbel" w:eastAsia="Arial" w:hAnsi="Corbel" w:cs="Arial"/>
          <w:sz w:val="28"/>
          <w:szCs w:val="28"/>
        </w:rPr>
      </w:pPr>
      <w:r w:rsidRPr="00B0765E">
        <w:rPr>
          <w:rFonts w:ascii="Corbel" w:hAnsi="Corbel" w:cs="Arial"/>
          <w:sz w:val="28"/>
          <w:szCs w:val="28"/>
        </w:rPr>
        <w:t xml:space="preserve">Following the WellComm screening, we will discuss the results with you and </w:t>
      </w:r>
      <w:bookmarkStart w:id="0" w:name="_GoBack"/>
      <w:bookmarkEnd w:id="0"/>
      <w:r w:rsidRPr="00B0765E">
        <w:rPr>
          <w:rFonts w:ascii="Corbel" w:hAnsi="Corbel" w:cs="Arial"/>
          <w:sz w:val="28"/>
          <w:szCs w:val="28"/>
        </w:rPr>
        <w:t xml:space="preserve">provide activities for you to support your child’s next steps at home.  </w:t>
      </w:r>
    </w:p>
    <w:p w14:paraId="163649CB" w14:textId="77777777" w:rsidR="00442C49" w:rsidRPr="00B0765E" w:rsidRDefault="00442C49" w:rsidP="00442C49">
      <w:pPr>
        <w:tabs>
          <w:tab w:val="center" w:pos="567"/>
        </w:tabs>
        <w:ind w:leftChars="0" w:left="0" w:right="827" w:firstLineChars="0" w:firstLine="0"/>
        <w:jc w:val="both"/>
        <w:rPr>
          <w:rFonts w:ascii="Corbel" w:eastAsia="Arial" w:hAnsi="Corbel" w:cs="Arial"/>
          <w:sz w:val="28"/>
          <w:szCs w:val="28"/>
        </w:rPr>
      </w:pPr>
    </w:p>
    <w:p w14:paraId="5875591C" w14:textId="3C8336E6" w:rsidR="009471C0" w:rsidRPr="00B0765E" w:rsidRDefault="00C376BE" w:rsidP="00442C49">
      <w:pPr>
        <w:tabs>
          <w:tab w:val="center" w:pos="567"/>
        </w:tabs>
        <w:ind w:leftChars="0" w:left="0" w:right="827" w:firstLineChars="0" w:firstLine="0"/>
        <w:jc w:val="both"/>
        <w:rPr>
          <w:rFonts w:ascii="Corbel" w:eastAsia="Arial" w:hAnsi="Corbel" w:cs="Arial"/>
          <w:b/>
          <w:sz w:val="28"/>
          <w:szCs w:val="28"/>
        </w:rPr>
      </w:pPr>
      <w:r w:rsidRPr="00B0765E">
        <w:rPr>
          <w:rFonts w:ascii="Corbel" w:eastAsia="Arial" w:hAnsi="Corbel" w:cs="Arial"/>
          <w:sz w:val="28"/>
          <w:szCs w:val="28"/>
        </w:rPr>
        <w:t xml:space="preserve">If you have any </w:t>
      </w:r>
      <w:r w:rsidR="001F66F6" w:rsidRPr="00B0765E">
        <w:rPr>
          <w:rFonts w:ascii="Corbel" w:eastAsia="Arial" w:hAnsi="Corbel" w:cs="Arial"/>
          <w:sz w:val="28"/>
          <w:szCs w:val="28"/>
        </w:rPr>
        <w:t>questions please</w:t>
      </w:r>
      <w:r w:rsidRPr="00B0765E">
        <w:rPr>
          <w:rFonts w:ascii="Corbel" w:eastAsia="Arial" w:hAnsi="Corbel" w:cs="Arial"/>
          <w:sz w:val="28"/>
          <w:szCs w:val="28"/>
        </w:rPr>
        <w:t xml:space="preserve"> </w:t>
      </w:r>
      <w:r w:rsidR="00442C49" w:rsidRPr="00B0765E">
        <w:rPr>
          <w:rFonts w:ascii="Corbel" w:eastAsia="Arial" w:hAnsi="Corbel" w:cs="Arial"/>
          <w:sz w:val="28"/>
          <w:szCs w:val="28"/>
        </w:rPr>
        <w:t xml:space="preserve">speak </w:t>
      </w:r>
      <w:r w:rsidR="00442C49" w:rsidRPr="00B0765E">
        <w:rPr>
          <w:rFonts w:ascii="Corbel" w:eastAsia="Arial" w:hAnsi="Corbel" w:cs="Arial"/>
          <w:b/>
          <w:color w:val="FF0000"/>
          <w:sz w:val="28"/>
          <w:szCs w:val="28"/>
        </w:rPr>
        <w:t>myself/your child’s key person</w:t>
      </w:r>
    </w:p>
    <w:p w14:paraId="28E87B50" w14:textId="77777777" w:rsidR="009471C0" w:rsidRPr="00B0765E" w:rsidRDefault="009471C0" w:rsidP="00EE75F2">
      <w:pPr>
        <w:tabs>
          <w:tab w:val="center" w:pos="567"/>
        </w:tabs>
        <w:ind w:leftChars="0" w:left="567" w:right="827" w:firstLineChars="0" w:hanging="2"/>
        <w:rPr>
          <w:rFonts w:ascii="Corbel" w:eastAsia="Arial" w:hAnsi="Corbel" w:cs="Arial"/>
          <w:sz w:val="28"/>
          <w:szCs w:val="28"/>
        </w:rPr>
      </w:pPr>
    </w:p>
    <w:p w14:paraId="79CF745D" w14:textId="57943BF0" w:rsidR="009471C0" w:rsidRPr="00B0765E" w:rsidRDefault="00C376BE" w:rsidP="00442C49">
      <w:pPr>
        <w:tabs>
          <w:tab w:val="center" w:pos="567"/>
        </w:tabs>
        <w:ind w:leftChars="0" w:left="0" w:right="827" w:firstLineChars="0" w:firstLine="0"/>
        <w:rPr>
          <w:rFonts w:ascii="Corbel" w:eastAsia="Arial" w:hAnsi="Corbel" w:cs="Arial"/>
          <w:sz w:val="28"/>
          <w:szCs w:val="28"/>
        </w:rPr>
      </w:pPr>
      <w:r w:rsidRPr="00B0765E">
        <w:rPr>
          <w:rFonts w:ascii="Corbel" w:eastAsia="Arial" w:hAnsi="Corbel" w:cs="Arial"/>
          <w:sz w:val="28"/>
          <w:szCs w:val="28"/>
        </w:rPr>
        <w:t>Thank you.</w:t>
      </w:r>
    </w:p>
    <w:p w14:paraId="055967C2" w14:textId="7F935C7E" w:rsidR="009471C0" w:rsidRPr="00B0765E" w:rsidRDefault="00C376BE" w:rsidP="00442C49">
      <w:pPr>
        <w:tabs>
          <w:tab w:val="center" w:pos="567"/>
        </w:tabs>
        <w:ind w:leftChars="0" w:left="0" w:right="827" w:firstLineChars="0" w:firstLine="0"/>
        <w:rPr>
          <w:rFonts w:ascii="Corbel" w:eastAsia="Comic Sans MS" w:hAnsi="Corbel" w:cs="Comic Sans MS"/>
          <w:color w:val="FF0000"/>
          <w:sz w:val="28"/>
          <w:szCs w:val="28"/>
        </w:rPr>
      </w:pPr>
      <w:r w:rsidRPr="00B0765E">
        <w:rPr>
          <w:rFonts w:ascii="Corbel" w:eastAsia="Arial" w:hAnsi="Corbel" w:cs="Arial"/>
          <w:b/>
          <w:color w:val="FF0000"/>
          <w:sz w:val="28"/>
          <w:szCs w:val="28"/>
        </w:rPr>
        <w:t>(Insert name)</w:t>
      </w:r>
      <w:r w:rsidRPr="00B0765E">
        <w:rPr>
          <w:rFonts w:ascii="Corbel" w:eastAsia="Comic Sans MS" w:hAnsi="Corbel" w:cs="Comic Sans MS"/>
          <w:b/>
          <w:color w:val="FF0000"/>
          <w:sz w:val="28"/>
          <w:szCs w:val="28"/>
        </w:rPr>
        <w:t xml:space="preserve"> </w:t>
      </w:r>
    </w:p>
    <w:sectPr w:rsidR="009471C0" w:rsidRPr="00B0765E" w:rsidSect="00EE75F2">
      <w:footerReference w:type="default" r:id="rId11"/>
      <w:pgSz w:w="11906" w:h="16838"/>
      <w:pgMar w:top="720" w:right="720" w:bottom="720" w:left="720" w:header="708" w:footer="83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DBAF5" w14:textId="77777777" w:rsidR="00A5366C" w:rsidRDefault="00C376BE">
      <w:pPr>
        <w:spacing w:line="240" w:lineRule="auto"/>
        <w:ind w:left="0" w:hanging="2"/>
      </w:pPr>
      <w:r>
        <w:separator/>
      </w:r>
    </w:p>
  </w:endnote>
  <w:endnote w:type="continuationSeparator" w:id="0">
    <w:p w14:paraId="638210DD" w14:textId="77777777" w:rsidR="00A5366C" w:rsidRDefault="00C376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05F46" w14:textId="77777777" w:rsidR="009471C0" w:rsidRDefault="00C376BE">
    <w:pPr>
      <w:ind w:left="0" w:hanging="2"/>
    </w:pPr>
    <w:r>
      <w:t xml:space="preserve">                               </w:t>
    </w:r>
  </w:p>
  <w:p w14:paraId="3FE3E9DB" w14:textId="77777777" w:rsidR="009471C0" w:rsidRDefault="00C376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-1414" w:hanging="2"/>
      <w:rPr>
        <w:color w:val="000000"/>
      </w:rPr>
    </w:pPr>
    <w:r>
      <w:rPr>
        <w:color w:val="000000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7F739" w14:textId="77777777" w:rsidR="00A5366C" w:rsidRDefault="00C376B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220E7F" w14:textId="77777777" w:rsidR="00A5366C" w:rsidRDefault="00C376BE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C0"/>
    <w:rsid w:val="001F66F6"/>
    <w:rsid w:val="00442C49"/>
    <w:rsid w:val="009471C0"/>
    <w:rsid w:val="00A5366C"/>
    <w:rsid w:val="00AF3C0D"/>
    <w:rsid w:val="00B0765E"/>
    <w:rsid w:val="00C376BE"/>
    <w:rsid w:val="00C9240D"/>
    <w:rsid w:val="00EE75F2"/>
    <w:rsid w:val="00F766C5"/>
    <w:rsid w:val="00FE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40C8"/>
  <w15:docId w15:val="{34234C62-51EA-4299-A812-E6FBCD9D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Heading4Char">
    <w:name w:val="Heading 4 Char"/>
    <w:rPr>
      <w:rFonts w:ascii="Calibri" w:hAnsi="Calibri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GB" w:eastAsia="en-US" w:bidi="ar-SA"/>
    </w:rPr>
  </w:style>
  <w:style w:type="character" w:customStyle="1" w:styleId="Heading1Char">
    <w:name w:val="Heading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GB" w:eastAsia="en-GB" w:bidi="ar-SA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ind w:left="-900"/>
    </w:pPr>
    <w:rPr>
      <w:rFonts w:ascii="Comic Sans MS" w:hAnsi="Comic Sans M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F37BE9-53EE-4919-9295-6472FF5E54FB}"/>
</file>

<file path=customXml/itemProps2.xml><?xml version="1.0" encoding="utf-8"?>
<ds:datastoreItem xmlns:ds="http://schemas.openxmlformats.org/officeDocument/2006/customXml" ds:itemID="{18D6BA5F-0453-4F5D-9BB2-CF2DEB8AB119}"/>
</file>

<file path=customXml/itemProps3.xml><?xml version="1.0" encoding="utf-8"?>
<ds:datastoreItem xmlns:ds="http://schemas.openxmlformats.org/officeDocument/2006/customXml" ds:itemID="{83B2A434-4C10-49ED-8A4B-F4411FB8C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T Services</dc:creator>
  <cp:lastModifiedBy>Tracey Lynch</cp:lastModifiedBy>
  <cp:revision>4</cp:revision>
  <dcterms:created xsi:type="dcterms:W3CDTF">2021-06-22T11:00:00Z</dcterms:created>
  <dcterms:modified xsi:type="dcterms:W3CDTF">2021-06-23T14:49:00Z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